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A0C51" w:rsidRPr="00A116E2" w:rsidRDefault="00377E27" w:rsidP="00A116E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712A5A" w:rsidRPr="00BE6D5F">
        <w:rPr>
          <w:rFonts w:ascii="GHEA Grapalat" w:hAnsi="GHEA Grapalat" w:cs="Sylfaen"/>
          <w:b/>
          <w:bCs/>
          <w:lang w:val="hy-AM"/>
        </w:rPr>
        <w:t>ՄԱՔՍԱՅԻՆ ԾԱՌԱՅՈՒԹՅԱՆ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712A5A">
        <w:rPr>
          <w:rFonts w:ascii="GHEA Grapalat" w:hAnsi="GHEA Grapalat"/>
          <w:b/>
          <w:color w:val="000000"/>
          <w:lang w:val="hy-AM"/>
        </w:rPr>
        <w:t>ՆԵՐ</w:t>
      </w:r>
      <w:r w:rsidR="00AD69F4">
        <w:rPr>
          <w:rFonts w:ascii="GHEA Grapalat" w:hAnsi="GHEA Grapalat"/>
          <w:b/>
          <w:color w:val="000000"/>
          <w:lang w:val="hy-AM"/>
        </w:rPr>
        <w:t>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p w:rsidR="00DA0C51" w:rsidRDefault="00DA0C51" w:rsidP="00A116E2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712A5A" w:rsidRPr="00712A5A" w:rsidTr="00712A5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12A5A" w:rsidRPr="00712A5A" w:rsidRDefault="00712A5A" w:rsidP="003D3468">
            <w:pPr>
              <w:spacing w:before="100" w:beforeAutospacing="1" w:after="100" w:afterAutospacing="1" w:line="360" w:lineRule="auto"/>
              <w:ind w:firstLine="360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712A5A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45.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2A5A" w:rsidRPr="00712A5A" w:rsidRDefault="00712A5A" w:rsidP="00712A5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712A5A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Մաքսային ծառայողի նյութական պատասխանատվությունը</w:t>
            </w:r>
          </w:p>
        </w:tc>
      </w:tr>
    </w:tbl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1.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ոչ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պատշաճ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կատարելու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արդյունքում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ունեցել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վճարների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գծով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բյուջե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վճարման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ենթակա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գումարների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թերի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հաշվարկում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առաջադրում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)` 100.000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դրամ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չափով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ծառայողները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)`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վճարում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տուգանք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հաշվարկված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առաջադրված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գումարի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տոկոսի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չափով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խախտման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բյուջե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վճարման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հաշվարկված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գումարը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100.000-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մինչև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500.000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իջեցվում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վճարում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տուգանք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հաշվարկված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առաջադրված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գումարի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10-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մինչև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25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տոկոսի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չափով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խախտման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բյուջե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վճարման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հաշվարկված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գումարը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500.000-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մինչև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1000.000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իջեցվում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վճարում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տուգանք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հաշվարկված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առաջադրված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գումարի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25-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մինչև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50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տոկոսի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չափով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խախտման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բյուջե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վճարման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հաշվարկված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գումարը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1000.000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դրամից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ազատվում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ծառայությունից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2.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մասն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ուժը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կորցրել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21.01.20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-18-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3.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մասն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ուժը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կորցրել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21.01.20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-18-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4.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մասն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ուժը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կորցրել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21.01.20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-18-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4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  <w:vertAlign w:val="superscript"/>
        </w:rPr>
        <w:t>1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պարտավոր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հատուցել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պատճառած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Չստացված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օգուտները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չեն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կարող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գանձվել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մարմնի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գույքի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առկա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կորուստն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պակասելը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այդ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գույքի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վնասվածքը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այդ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թվում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երրորդ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անձանց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գույքը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գտնվում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այդ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գույքի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պահպանության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պատասխանատվություն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կրող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մարմիններում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):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կրում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պատասխանատվություն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մարմիններին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անմիջական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վնաս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հասցնելու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այնպես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վնասի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որը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հատուցել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անձանց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որոնց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վնաս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պատճառվել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գործողությունների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անգործութ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յան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նյութական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պատասխանատվության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չի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ենթարկվում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եթե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վնասն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առաջացել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անհաղթահարելի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ուժի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ծայրահեղ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անհրաժեշտության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անհրաժեշտ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պաշտպանության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հետևանքով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հաշվի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առնելով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կոնկրետ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իրադրությունը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ընթացքում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պատճառ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հրաժարվել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լրիվ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մեղավոր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գանձելուց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պատճառելու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կրում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նյութական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պատասխանատվություն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ամսական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միջին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աշխատավարձի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չափով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պատասխանատվությունն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ամբողջությամբ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վրա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եթե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աշխատանքային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պարտավորությունների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չկատարման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ոչ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պատշաճ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հատուցումը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նախատեսված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օրենքներով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դիտավորությամբ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ոչ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սթափ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հանցավոր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գործողությամբ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հաստատվել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օրինական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ուժի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մեջ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մտած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դատավճռով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վարչական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զանցանքի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հաստատել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համապատասխան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պաշտպանվող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r w:rsidRPr="0010495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</w:rPr>
        <w:t>,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առևտրային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բանկային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հրապարակելու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երրորդ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տրամադրելու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հետևանքով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վնասը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պատճառվել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կողմից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ոչ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աշխատանքային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պարտականությունները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ատարելիս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հոդվածով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նախատեսված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տուգանքները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վճարվում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բյուջե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իսկ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պատասխանատվության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կիրառվում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կատարված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խախտումների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փաստերը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քննությամբ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հաստատվելուց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հետո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կոմիտեի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ղեկավարի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հրամանով</w:t>
      </w:r>
      <w:r w:rsidRPr="00104954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(45-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րդ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հոդվածը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11.04.03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-539-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18.11.09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-212-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12.12.13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-178-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23.03.18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-263-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14.11.19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-226-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21.01.20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-18-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712A5A" w:rsidRPr="00104954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(21.01.20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hyperlink r:id="rId6" w:history="1">
        <w:r w:rsidRPr="00712A5A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  <w:lang w:val="en-US"/>
          </w:rPr>
          <w:t>ՀՕ</w:t>
        </w:r>
        <w:r w:rsidRPr="00104954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</w:rPr>
          <w:t>-18-</w:t>
        </w:r>
        <w:r w:rsidRPr="00712A5A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  <w:lang w:val="en-US"/>
          </w:rPr>
          <w:t>Ն</w:t>
        </w:r>
      </w:hyperlink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օրենքն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ունի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անցումային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դրույթ</w:t>
      </w:r>
      <w:r w:rsidRPr="00104954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6915F0" w:rsidRPr="00104954" w:rsidRDefault="006915F0" w:rsidP="00712A5A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712A5A" w:rsidRPr="003D3468" w:rsidTr="00712A5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12A5A" w:rsidRPr="00712A5A" w:rsidRDefault="00712A5A" w:rsidP="00712A5A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712A5A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48.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2A5A" w:rsidRPr="00712A5A" w:rsidRDefault="00712A5A" w:rsidP="00712A5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712A5A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Մաքսային</w:t>
            </w:r>
            <w:r w:rsidRPr="00712A5A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712A5A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ծառայության</w:t>
            </w:r>
            <w:r w:rsidRPr="00712A5A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712A5A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պաշտոնից</w:t>
            </w:r>
            <w:r w:rsidRPr="00712A5A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712A5A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ազատելու</w:t>
            </w:r>
            <w:r w:rsidRPr="00712A5A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712A5A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հիմքերը</w:t>
            </w:r>
          </w:p>
        </w:tc>
      </w:tr>
    </w:tbl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1.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ծառայությունը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դադարում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ծառայողի ծառայությունից ազատվելու (ազատելու) կամ նրա զոհվելու (մահանալու) դեպքում: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ծառայությունից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ազատելու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հիմքերն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անձնական դիմումը.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զբաղեցնելու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սույն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</w:t>
      </w:r>
      <w:r w:rsidR="0010495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softHyphen/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ված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առավե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լագույն տարիքի լրանալը.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(կետն ուժը կորցրել է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24.12.04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-71-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հաստիքների կրճատումը կամ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մարմնի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լուծարումը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պետական այլ մարմնում աշխատանքի տեղափոխվելը.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հանրային պաշտոնում ընտրվելը կամ նշանակվելը.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առողջական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վիճակի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պակցու</w:t>
      </w:r>
      <w:r w:rsidR="0010495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softHyphen/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թյամբ`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պիտանիությունը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սահմանափակող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ներքին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գործերի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մարմնի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ռազմաբժշկական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հանձնաժողովի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տված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եզրակացությունը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նշանակվելու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սույն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խախտ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9) երկու տարի անընդմեջ իր մեղքով վերապատրաստման անհատական ծրագրով հաստատված կրեդիտները չստանալու դեպքում.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9.1) «Հանրային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մասին»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անհամատեղելիության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պահանջները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չպահպանելու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դեպքերում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համապատասխան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եզրակացության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հիման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վրա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10) ծառայողական կարգապահական կանոնները միանգամյա կոպիտ խախտելը կամ ծառայողական կարգապահական կանոնները պարբերաբար խախտելը: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(պարբերությունն ուժը կորցրել է 11.04.03 ՀՕ-539-Ն)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 կարգապահական և վարքագծի (էթիկայի)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կանոնների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միանգամյա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կոպիտ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խախտումներ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օրենսդրության պահանջների չկատարումը կամ ոչ պատշաճ կատարումը, եթե դրա արդյունքում տեղի է ունեցել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վճարների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գծով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բյուջե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վճարման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ենթակա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գումարների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ավելի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թերի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հաշվարկում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առաջադրում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1.000.000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դրամից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ավելի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2) պետական, բանկային, առևտրային</w:t>
      </w:r>
      <w:r w:rsidRPr="00712A5A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կազմող տեղեկությունները հրապարակելը, անձնական նպատակներով օգտագործելը, երրորդ անձանց տրամադրելը, եթե դրանց տրամադրումը նախատեսված չէ օրենքով.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առանց հարգելի պատճառների գործալքությունը (այդ թվում` աշխատանքային օրվա ընթացքում ավելի քան երեք ժամ աշխատանքից բացակայելը).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ոչ սթափ վիճակում, թմրամիջոցներ կամ թունամիջոցներ օգտագործած վիճակում աշխատանքի ներկայանալը.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աշխատանքի վայրում գույք հափշտակելը (այդ թվում` մանր), անհիմն ծախսեր կատարելը, գույքը դիտավորությամբ ոչնչացնելը կամ վնասելը, որը հաստատվել է դատարանի` օրինական ուժի մեջ մտած դատավճռով.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աշխատողի կողմից աշխատանքի պաշտպանության կանոնները խախտելը, եթե այդ խախտումն առաջացրել է կամ կարող էր առաջացնել մարդկանց հետ դժբախտ դեպքեր կամ այլ ծանր հետևանքներ.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«Քաղաքացիական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մասին»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21-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հոդվածի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կետի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«ա»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ենթակետով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նախատեսված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կարգապահական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տույժը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մեկ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տարվա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ընթացքում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կրկին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կիրառելու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եպքում կամ «Քաղաքացիական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մասին»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21-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հոդվածի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կետի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«ա»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«բ»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ենթակետերով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նախատեսված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կարգապահական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տույժերը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մեկ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տարվա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ընթացքում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կիրառելու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դեպքում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«Քաղաքացիական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մասին»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21-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հոդվածի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կետի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«գ» ենթակետով նախատեսված կարգապահական տույժը կիրառելու դեպքում կամ կոչման իջեցում մեկ աստիճանով կարգապահական տույժը և «Քաղաքացիական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մասին»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21-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րդ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հոդվածով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նախատեսված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տույժերից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որևէ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մեկը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մեկ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տարվա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ընթացքում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կրկին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կիրառելու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դեպքում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 կոմիտեի տարածաշրջանային մաքսատան ղեկավարի կամ տեղակալի,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կետի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տեղակալի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գլխավոր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հաշվապահի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կողմից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անհիմն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որոշում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ընդունելը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եթե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հանգեցրել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մաքսատան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կետի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գույքի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անիրավաչափ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օգտագործման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գույքի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ամբողջականության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խախտման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այլ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վնա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սի: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 կարգապահական և վարքագծի (էթիկայի)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կանոնների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պարբերաբար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խախտող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համարվում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կարգապահության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խախտման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կարգապահական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տույժ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ստացած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կրկին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խախտել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Եթե մեկ տարվա ընթացքում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նկատմամբ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կիրառվել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արգապահական երեք տույժ, ապա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ազատվում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պաշտոնից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11) ազատազրկման դատապարտվելը.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12) Հայաստանի Հանրապետության քաղաքացիությունը դադարեցնելը.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13) օրենքով սահմանված փորձաշրջանը չանցնելը.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14) դատական կարգով անգործունակ կամ սահմանափակ գործունակ ճանաչվելը.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15) Հայաստանի Հանրապետության օրենսդրությամբ սահմանված կարգով որոշակի պաշտոն զբաղեցնելու իրավունքից զրկվելը.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16)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զինվորական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ծառայության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զորակոչվելը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17) ժամանակավոր անաշխատունակության հետևանքով աշխատանքի չներկայանալն ավելի քան 120 օր անընդմեջ կամ վերջին տասներկու ամսվա ընթացքում՝ ավելի քան 140 օր: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18)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(կետն ուժը կորցրել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29.11.11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-297-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պաշտոնից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ազատում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նրան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նշանակելու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իրավասություն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ունեցող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պաշտոնատար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անձը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ամենամյա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հերթակ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 արձակուրդում գտնվելու կամ հիվանդության ժամանակահատվածում չի կարող ազատվել զբաղեցրած պաշտոնից, բացառությամբ սույն հոդվածի երկրորդ մասի 7-րդ կետում նշված դեպքի: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5. Երկու տարի անընդմեջ կատարողականի տարեկան գնահատման արդյունքները Կառավարության սահմանած տոկոսից (միավորից) ցածր լինելու դեպքում պաշտոնի նշանակելու իրավասություն ունեցող պաշտոնատար անձն իրավունք ունի դադարեցնելու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լիազորությունները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6. Սույն հոդվածի երկրորդ մասի 7-րդ կետում նշված հիմքով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ազատվում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ծառայությունից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, եթե հնարավոր չէ նրան տեղափոխել առողջական վիճակին համապատասխան այլ ազատ պաշտոնի, կամ եթե տվյալ ծառայողը հրաժարվել է տեղափոխվել այդ պաշտոնին: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7. Հաստիքների կրճատման հետևանքով ծառայությունից առաջիկա ազատման վերաբերյալ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պետք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տեղեկացվի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ազատվ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ելուց առնվազն երկու ամիս առաջ: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8.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ծառայությունից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ազատվելու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դեպքում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կոմիտե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հանձնում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վկայականը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իրեն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ամրագրված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կնիքը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զենքը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պաշտոնեական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պարտականությունների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կատարման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հետ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կապված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այլ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միջոցներ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9. Սույն հոդվածի երկրորդ մասի 4-րդ և 17-րդ կետերով նախատեսված հիմքերով զբաղեցրած պաշտոնից ազատվել չեն կարող հղի և մինչև երեք տարեկան երեխա խնամող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մաքսային</w:t>
      </w:r>
      <w:r w:rsidRPr="00712A5A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ծառայողները</w:t>
      </w:r>
      <w:r w:rsidRPr="00712A5A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lastRenderedPageBreak/>
        <w:t>(48-րդ հոդվածը խմբ., փոփ., լրաց.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11.04.03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-539-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.,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24.12.04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-71-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խմբ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23.10.08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-175-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18.11.09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-212-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 29.11.11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-297-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23.03.18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-263-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խմբ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.,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21.01.20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-18-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712A5A" w:rsidRPr="00712A5A" w:rsidRDefault="00712A5A" w:rsidP="00712A5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(21.01.20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hyperlink r:id="rId7" w:history="1">
        <w:r w:rsidRPr="00712A5A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4"/>
            <w:szCs w:val="24"/>
            <w:u w:val="single"/>
            <w:lang w:val="en-US"/>
          </w:rPr>
          <w:t>ՀՕ-18-Ն</w:t>
        </w:r>
      </w:hyperlink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օրենքն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ունի</w:t>
      </w:r>
      <w:r w:rsidRPr="00712A5A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անցումային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712A5A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դրույթ</w:t>
      </w:r>
      <w:r w:rsidRPr="00712A5A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712A5A" w:rsidRPr="00712A5A" w:rsidRDefault="00712A5A" w:rsidP="006915F0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sectPr w:rsidR="00712A5A" w:rsidRPr="00712A5A" w:rsidSect="00F8476D">
      <w:headerReference w:type="default" r:id="rId8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3BA" w:rsidRDefault="00CD73BA" w:rsidP="00F8476D">
      <w:pPr>
        <w:spacing w:after="0" w:line="240" w:lineRule="auto"/>
      </w:pPr>
      <w:r>
        <w:separator/>
      </w:r>
    </w:p>
  </w:endnote>
  <w:endnote w:type="continuationSeparator" w:id="0">
    <w:p w:rsidR="00CD73BA" w:rsidRDefault="00CD73BA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3BA" w:rsidRDefault="00CD73BA" w:rsidP="00F8476D">
      <w:pPr>
        <w:spacing w:after="0" w:line="240" w:lineRule="auto"/>
      </w:pPr>
      <w:r>
        <w:separator/>
      </w:r>
    </w:p>
  </w:footnote>
  <w:footnote w:type="continuationSeparator" w:id="0">
    <w:p w:rsidR="00CD73BA" w:rsidRDefault="00CD73BA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0114"/>
      <w:docPartObj>
        <w:docPartGallery w:val="Page Numbers (Top of Page)"/>
        <w:docPartUnique/>
      </w:docPartObj>
    </w:sdtPr>
    <w:sdtContent>
      <w:p w:rsidR="00F8476D" w:rsidRDefault="008357DF">
        <w:pPr>
          <w:pStyle w:val="a6"/>
          <w:jc w:val="center"/>
        </w:pPr>
        <w:r>
          <w:fldChar w:fldCharType="begin"/>
        </w:r>
        <w:r w:rsidR="00B6308E">
          <w:instrText xml:space="preserve"> PAGE   \* MERGEFORMAT </w:instrText>
        </w:r>
        <w:r>
          <w:fldChar w:fldCharType="separate"/>
        </w:r>
        <w:r w:rsidR="003D346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8476D" w:rsidRDefault="00F847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C39"/>
    <w:rsid w:val="00045763"/>
    <w:rsid w:val="00104954"/>
    <w:rsid w:val="00174078"/>
    <w:rsid w:val="00281975"/>
    <w:rsid w:val="002D7362"/>
    <w:rsid w:val="00371511"/>
    <w:rsid w:val="00377E27"/>
    <w:rsid w:val="003936CA"/>
    <w:rsid w:val="003D3468"/>
    <w:rsid w:val="003E5619"/>
    <w:rsid w:val="00434AE5"/>
    <w:rsid w:val="00515F4C"/>
    <w:rsid w:val="0062449F"/>
    <w:rsid w:val="006915F0"/>
    <w:rsid w:val="00712A5A"/>
    <w:rsid w:val="007E7111"/>
    <w:rsid w:val="00824456"/>
    <w:rsid w:val="008357DF"/>
    <w:rsid w:val="008B5816"/>
    <w:rsid w:val="009112B4"/>
    <w:rsid w:val="00926F13"/>
    <w:rsid w:val="00995F29"/>
    <w:rsid w:val="009E282B"/>
    <w:rsid w:val="00A116E2"/>
    <w:rsid w:val="00A751E5"/>
    <w:rsid w:val="00A844FA"/>
    <w:rsid w:val="00AB60AC"/>
    <w:rsid w:val="00AD69F4"/>
    <w:rsid w:val="00AF68E7"/>
    <w:rsid w:val="00B12FFE"/>
    <w:rsid w:val="00B27CE1"/>
    <w:rsid w:val="00B40E03"/>
    <w:rsid w:val="00B6308E"/>
    <w:rsid w:val="00B71824"/>
    <w:rsid w:val="00BA0742"/>
    <w:rsid w:val="00BB5D83"/>
    <w:rsid w:val="00BB5E24"/>
    <w:rsid w:val="00BE0ED3"/>
    <w:rsid w:val="00C21B0B"/>
    <w:rsid w:val="00C37562"/>
    <w:rsid w:val="00CB5C39"/>
    <w:rsid w:val="00CD73BA"/>
    <w:rsid w:val="00D1776B"/>
    <w:rsid w:val="00DA0C51"/>
    <w:rsid w:val="00DC66DD"/>
    <w:rsid w:val="00E46EE7"/>
    <w:rsid w:val="00EA3B99"/>
    <w:rsid w:val="00F20D9C"/>
    <w:rsid w:val="00F3594C"/>
    <w:rsid w:val="00F74169"/>
    <w:rsid w:val="00F8476D"/>
    <w:rsid w:val="00FD5BF2"/>
    <w:rsid w:val="00FE5124"/>
    <w:rsid w:val="00FF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5C39"/>
    <w:rPr>
      <w:b/>
      <w:bCs/>
    </w:rPr>
  </w:style>
  <w:style w:type="paragraph" w:styleId="a4">
    <w:name w:val="Normal (Web)"/>
    <w:basedOn w:val="a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5C3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76D"/>
  </w:style>
  <w:style w:type="paragraph" w:styleId="a8">
    <w:name w:val="footer"/>
    <w:basedOn w:val="a"/>
    <w:link w:val="a9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476D"/>
  </w:style>
  <w:style w:type="character" w:styleId="aa">
    <w:name w:val="Emphasis"/>
    <w:basedOn w:val="a0"/>
    <w:uiPriority w:val="20"/>
    <w:qFormat/>
    <w:rsid w:val="00F359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arlis.am/DocumentView.aspx?docid=13883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3883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29</cp:revision>
  <cp:lastPrinted>2021-11-11T10:15:00Z</cp:lastPrinted>
  <dcterms:created xsi:type="dcterms:W3CDTF">2021-07-20T12:52:00Z</dcterms:created>
  <dcterms:modified xsi:type="dcterms:W3CDTF">2021-12-23T06:06:00Z</dcterms:modified>
</cp:coreProperties>
</file>